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8CE03" w14:textId="18DA0680" w:rsidR="00BD1D05" w:rsidRDefault="00BD1D05" w:rsidP="00BD1D05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BD1D05">
        <w:rPr>
          <w:rFonts w:ascii="Times New Roman" w:hAnsi="Times New Roman"/>
          <w:sz w:val="28"/>
          <w:szCs w:val="28"/>
        </w:rPr>
        <w:t xml:space="preserve">125 años de la </w:t>
      </w:r>
      <w:r>
        <w:rPr>
          <w:rFonts w:ascii="Times New Roman" w:hAnsi="Times New Roman"/>
          <w:sz w:val="28"/>
          <w:szCs w:val="28"/>
        </w:rPr>
        <w:t>Unión Internacional de Editores (UIE)</w:t>
      </w:r>
    </w:p>
    <w:p w14:paraId="5497BA00" w14:textId="77777777" w:rsidR="00E83C4A" w:rsidRPr="00E83C4A" w:rsidRDefault="00E83C4A" w:rsidP="00E83C4A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Por </w:t>
      </w:r>
      <w:r w:rsidRPr="00E83C4A">
        <w:rPr>
          <w:rFonts w:ascii="Times New Roman" w:hAnsi="Times New Roman"/>
          <w:sz w:val="28"/>
          <w:szCs w:val="28"/>
        </w:rPr>
        <w:t>Hugo Setzer</w:t>
      </w:r>
    </w:p>
    <w:p w14:paraId="5BC76B8A" w14:textId="77777777" w:rsidR="00E83C4A" w:rsidRPr="00E83C4A" w:rsidRDefault="00E83C4A" w:rsidP="00E83C4A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E83C4A">
        <w:rPr>
          <w:rFonts w:ascii="Times New Roman" w:hAnsi="Times New Roman"/>
          <w:sz w:val="28"/>
          <w:szCs w:val="28"/>
        </w:rPr>
        <w:t>Manual Moderno, México</w:t>
      </w:r>
    </w:p>
    <w:p w14:paraId="7F381C43" w14:textId="0C75694C" w:rsidR="00E83C4A" w:rsidRPr="00BD1D05" w:rsidRDefault="00E83C4A" w:rsidP="00E83C4A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E83C4A">
        <w:rPr>
          <w:rFonts w:ascii="Times New Roman" w:hAnsi="Times New Roman"/>
          <w:sz w:val="28"/>
          <w:szCs w:val="28"/>
        </w:rPr>
        <w:t>Presidente de la UIE en el periodo 2019-2020</w:t>
      </w:r>
    </w:p>
    <w:p w14:paraId="5493F380" w14:textId="77777777" w:rsidR="00BD1D05" w:rsidRPr="00BD1D05" w:rsidRDefault="00BD1D05" w:rsidP="00BD1D05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0EBE6773" w14:textId="77777777" w:rsidR="00B5184B" w:rsidRDefault="00B5184B" w:rsidP="00BD1D05">
      <w:pPr>
        <w:spacing w:line="276" w:lineRule="auto"/>
        <w:rPr>
          <w:rFonts w:ascii="Times New Roman" w:hAnsi="Times New Roman"/>
          <w:i/>
          <w:iCs/>
          <w:sz w:val="28"/>
          <w:szCs w:val="28"/>
        </w:rPr>
      </w:pPr>
    </w:p>
    <w:p w14:paraId="4AF147FF" w14:textId="19D4AB5A" w:rsidR="00BD1D05" w:rsidRPr="00BD1D05" w:rsidRDefault="00BD1D05" w:rsidP="00BD1D05">
      <w:pPr>
        <w:spacing w:line="276" w:lineRule="auto"/>
        <w:rPr>
          <w:rFonts w:ascii="Times New Roman" w:hAnsi="Times New Roman"/>
          <w:i/>
          <w:iCs/>
          <w:sz w:val="28"/>
          <w:szCs w:val="28"/>
        </w:rPr>
      </w:pPr>
      <w:r w:rsidRPr="00BD1D05">
        <w:rPr>
          <w:rFonts w:ascii="Times New Roman" w:hAnsi="Times New Roman"/>
          <w:i/>
          <w:iCs/>
          <w:sz w:val="28"/>
          <w:szCs w:val="28"/>
        </w:rPr>
        <w:t>De hecho, podemos considerar el Convenio de Berna como un</w:t>
      </w:r>
      <w:r w:rsidR="00CA2C1E">
        <w:rPr>
          <w:rFonts w:ascii="Times New Roman" w:hAnsi="Times New Roman"/>
          <w:i/>
          <w:iCs/>
          <w:sz w:val="28"/>
          <w:szCs w:val="28"/>
        </w:rPr>
        <w:t>o</w:t>
      </w:r>
      <w:r w:rsidRPr="00BD1D05">
        <w:rPr>
          <w:rFonts w:ascii="Times New Roman" w:hAnsi="Times New Roman"/>
          <w:i/>
          <w:iCs/>
          <w:sz w:val="28"/>
          <w:szCs w:val="28"/>
        </w:rPr>
        <w:t xml:space="preserve"> de l</w:t>
      </w:r>
      <w:r w:rsidR="00CA2C1E">
        <w:rPr>
          <w:rFonts w:ascii="Times New Roman" w:hAnsi="Times New Roman"/>
          <w:i/>
          <w:iCs/>
          <w:sz w:val="28"/>
          <w:szCs w:val="28"/>
        </w:rPr>
        <w:t>o</w:t>
      </w:r>
      <w:r w:rsidRPr="00BD1D05">
        <w:rPr>
          <w:rFonts w:ascii="Times New Roman" w:hAnsi="Times New Roman"/>
          <w:i/>
          <w:iCs/>
          <w:sz w:val="28"/>
          <w:szCs w:val="28"/>
        </w:rPr>
        <w:t xml:space="preserve">s grandes </w:t>
      </w:r>
      <w:r w:rsidR="003A6F38">
        <w:rPr>
          <w:rFonts w:ascii="Times New Roman" w:hAnsi="Times New Roman"/>
          <w:i/>
          <w:iCs/>
          <w:sz w:val="28"/>
          <w:szCs w:val="28"/>
        </w:rPr>
        <w:t xml:space="preserve">pactos </w:t>
      </w:r>
      <w:r w:rsidR="00CA2C1E">
        <w:rPr>
          <w:rFonts w:ascii="Times New Roman" w:hAnsi="Times New Roman"/>
          <w:i/>
          <w:iCs/>
          <w:sz w:val="28"/>
          <w:szCs w:val="28"/>
        </w:rPr>
        <w:t>para</w:t>
      </w:r>
      <w:r w:rsidRPr="00BD1D05">
        <w:rPr>
          <w:rFonts w:ascii="Times New Roman" w:hAnsi="Times New Roman"/>
          <w:i/>
          <w:iCs/>
          <w:sz w:val="28"/>
          <w:szCs w:val="28"/>
        </w:rPr>
        <w:t xml:space="preserve"> la libertad literaria; ha influido directa y poderosamente en toda la legislación relativa a los derechos de autor que se ha logrado desde que entró en vigor.</w:t>
      </w:r>
    </w:p>
    <w:p w14:paraId="2563DAF4" w14:textId="2C0985DC" w:rsidR="00BD1D05" w:rsidRPr="008E2BD0" w:rsidRDefault="00BD1D05" w:rsidP="008E2BD0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8E2BD0">
        <w:rPr>
          <w:rFonts w:ascii="Times New Roman" w:hAnsi="Times New Roman"/>
          <w:sz w:val="28"/>
          <w:szCs w:val="28"/>
        </w:rPr>
        <w:t xml:space="preserve">John Murray, presidente de la </w:t>
      </w:r>
      <w:r w:rsidR="008E2BD0">
        <w:rPr>
          <w:rFonts w:ascii="Times New Roman" w:hAnsi="Times New Roman"/>
          <w:sz w:val="28"/>
          <w:szCs w:val="28"/>
        </w:rPr>
        <w:t>UIE</w:t>
      </w:r>
      <w:r w:rsidRPr="008E2BD0">
        <w:rPr>
          <w:rFonts w:ascii="Times New Roman" w:hAnsi="Times New Roman"/>
          <w:sz w:val="28"/>
          <w:szCs w:val="28"/>
        </w:rPr>
        <w:t>, 1899</w:t>
      </w:r>
    </w:p>
    <w:p w14:paraId="02D389E7" w14:textId="77777777" w:rsidR="00BD1D05" w:rsidRPr="00BD1D05" w:rsidRDefault="00BD1D05" w:rsidP="00BD1D05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085E0C6F" w14:textId="04FB1E08" w:rsidR="00BD1D05" w:rsidRPr="00BD1D05" w:rsidRDefault="00BD1D05" w:rsidP="00BD1D05">
      <w:pPr>
        <w:spacing w:line="276" w:lineRule="auto"/>
        <w:rPr>
          <w:rFonts w:ascii="Times New Roman" w:hAnsi="Times New Roman"/>
          <w:sz w:val="28"/>
          <w:szCs w:val="28"/>
        </w:rPr>
      </w:pPr>
      <w:r w:rsidRPr="00BD1D05">
        <w:rPr>
          <w:rFonts w:ascii="Times New Roman" w:hAnsi="Times New Roman"/>
          <w:sz w:val="28"/>
          <w:szCs w:val="28"/>
        </w:rPr>
        <w:t>Era 1896: habían pasado diez años desde la firma del Convenio de Berna, que aún hoy sigue siendo el acuerdo internacional más importante para la protección de las obras publicadas y los derechos de sus autores, armonizando, como lo hace, las leyes nacionales de derecho</w:t>
      </w:r>
      <w:r w:rsidR="00625BBC">
        <w:rPr>
          <w:rFonts w:ascii="Times New Roman" w:hAnsi="Times New Roman"/>
          <w:sz w:val="28"/>
          <w:szCs w:val="28"/>
        </w:rPr>
        <w:t>s</w:t>
      </w:r>
      <w:r w:rsidRPr="00BD1D05">
        <w:rPr>
          <w:rFonts w:ascii="Times New Roman" w:hAnsi="Times New Roman"/>
          <w:sz w:val="28"/>
          <w:szCs w:val="28"/>
        </w:rPr>
        <w:t xml:space="preserve"> de autor </w:t>
      </w:r>
      <w:r w:rsidR="00AA741B">
        <w:rPr>
          <w:rFonts w:ascii="Times New Roman" w:hAnsi="Times New Roman"/>
          <w:sz w:val="28"/>
          <w:szCs w:val="28"/>
        </w:rPr>
        <w:t xml:space="preserve">bajo </w:t>
      </w:r>
      <w:r w:rsidRPr="00BD1D05">
        <w:rPr>
          <w:rFonts w:ascii="Times New Roman" w:hAnsi="Times New Roman"/>
          <w:sz w:val="28"/>
          <w:szCs w:val="28"/>
        </w:rPr>
        <w:t>algunos principios básicos y estándares mínimos.</w:t>
      </w:r>
    </w:p>
    <w:p w14:paraId="1B0FA392" w14:textId="77777777" w:rsidR="00BD1D05" w:rsidRPr="00BD1D05" w:rsidRDefault="00BD1D05" w:rsidP="00BD1D05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4202C6B6" w14:textId="468C8F7C" w:rsidR="00BD1D05" w:rsidRPr="00EB37D0" w:rsidRDefault="00BD1D05" w:rsidP="00BD1D05">
      <w:pPr>
        <w:spacing w:line="276" w:lineRule="auto"/>
        <w:rPr>
          <w:rFonts w:ascii="Times New Roman" w:hAnsi="Times New Roman"/>
          <w:sz w:val="28"/>
          <w:szCs w:val="28"/>
        </w:rPr>
      </w:pPr>
      <w:r w:rsidRPr="00BD1D05">
        <w:rPr>
          <w:rFonts w:ascii="Times New Roman" w:hAnsi="Times New Roman"/>
          <w:sz w:val="28"/>
          <w:szCs w:val="28"/>
        </w:rPr>
        <w:t xml:space="preserve">Como lo expresó el </w:t>
      </w:r>
      <w:r w:rsidR="00FF7A54">
        <w:rPr>
          <w:rFonts w:ascii="Times New Roman" w:hAnsi="Times New Roman"/>
          <w:sz w:val="28"/>
          <w:szCs w:val="28"/>
        </w:rPr>
        <w:t>ex</w:t>
      </w:r>
      <w:r w:rsidRPr="00BD1D05">
        <w:rPr>
          <w:rFonts w:ascii="Times New Roman" w:hAnsi="Times New Roman"/>
          <w:sz w:val="28"/>
          <w:szCs w:val="28"/>
        </w:rPr>
        <w:t xml:space="preserve">presidente de la </w:t>
      </w:r>
      <w:r w:rsidR="0059242F">
        <w:rPr>
          <w:rFonts w:ascii="Times New Roman" w:hAnsi="Times New Roman"/>
          <w:sz w:val="28"/>
          <w:szCs w:val="28"/>
        </w:rPr>
        <w:t>UIE</w:t>
      </w:r>
      <w:r w:rsidRPr="00BD1D05">
        <w:rPr>
          <w:rFonts w:ascii="Times New Roman" w:hAnsi="Times New Roman"/>
          <w:sz w:val="28"/>
          <w:szCs w:val="28"/>
        </w:rPr>
        <w:t xml:space="preserve">, Fernando Guedes, en su libro de 1996, </w:t>
      </w:r>
      <w:r w:rsidRPr="00EB37D0">
        <w:rPr>
          <w:rFonts w:ascii="Times New Roman" w:hAnsi="Times New Roman"/>
          <w:i/>
          <w:iCs/>
          <w:sz w:val="28"/>
          <w:szCs w:val="28"/>
        </w:rPr>
        <w:t xml:space="preserve">International Publishers Association, The </w:t>
      </w:r>
      <w:proofErr w:type="spellStart"/>
      <w:r w:rsidRPr="00EB37D0">
        <w:rPr>
          <w:rFonts w:ascii="Times New Roman" w:hAnsi="Times New Roman"/>
          <w:i/>
          <w:iCs/>
          <w:sz w:val="28"/>
          <w:szCs w:val="28"/>
        </w:rPr>
        <w:t>First</w:t>
      </w:r>
      <w:proofErr w:type="spellEnd"/>
      <w:r w:rsidRPr="00EB37D0">
        <w:rPr>
          <w:rFonts w:ascii="Times New Roman" w:hAnsi="Times New Roman"/>
          <w:i/>
          <w:iCs/>
          <w:sz w:val="28"/>
          <w:szCs w:val="28"/>
        </w:rPr>
        <w:t xml:space="preserve"> Century</w:t>
      </w:r>
      <w:r w:rsidRPr="00BD1D05">
        <w:rPr>
          <w:rFonts w:ascii="Times New Roman" w:hAnsi="Times New Roman"/>
          <w:sz w:val="28"/>
          <w:szCs w:val="28"/>
        </w:rPr>
        <w:t xml:space="preserve">, </w:t>
      </w:r>
      <w:r w:rsidR="0003434D" w:rsidRPr="00EB37D0">
        <w:rPr>
          <w:rFonts w:ascii="Times New Roman" w:hAnsi="Times New Roman"/>
          <w:sz w:val="28"/>
          <w:szCs w:val="28"/>
        </w:rPr>
        <w:t>“</w:t>
      </w:r>
      <w:r w:rsidRPr="00EB37D0">
        <w:rPr>
          <w:rFonts w:ascii="Times New Roman" w:hAnsi="Times New Roman"/>
          <w:sz w:val="28"/>
          <w:szCs w:val="28"/>
        </w:rPr>
        <w:t xml:space="preserve">Una vez </w:t>
      </w:r>
      <w:r w:rsidR="00F04A02">
        <w:rPr>
          <w:rFonts w:ascii="Times New Roman" w:hAnsi="Times New Roman"/>
          <w:sz w:val="28"/>
          <w:szCs w:val="28"/>
        </w:rPr>
        <w:t xml:space="preserve">firmado </w:t>
      </w:r>
      <w:r w:rsidRPr="00EB37D0">
        <w:rPr>
          <w:rFonts w:ascii="Times New Roman" w:hAnsi="Times New Roman"/>
          <w:sz w:val="28"/>
          <w:szCs w:val="28"/>
        </w:rPr>
        <w:t xml:space="preserve">el Convenio de Berna, y como resultado de la creciente internacionalización, había llegado el momento </w:t>
      </w:r>
      <w:r w:rsidR="00F04A02">
        <w:rPr>
          <w:rFonts w:ascii="Times New Roman" w:hAnsi="Times New Roman"/>
          <w:sz w:val="28"/>
          <w:szCs w:val="28"/>
        </w:rPr>
        <w:t xml:space="preserve">para que </w:t>
      </w:r>
      <w:r w:rsidRPr="00EB37D0">
        <w:rPr>
          <w:rFonts w:ascii="Times New Roman" w:hAnsi="Times New Roman"/>
          <w:sz w:val="28"/>
          <w:szCs w:val="28"/>
        </w:rPr>
        <w:t xml:space="preserve">los editores se organizaran </w:t>
      </w:r>
      <w:r w:rsidR="0003434D" w:rsidRPr="00EB37D0">
        <w:rPr>
          <w:rFonts w:ascii="Times New Roman" w:hAnsi="Times New Roman"/>
          <w:sz w:val="28"/>
          <w:szCs w:val="28"/>
        </w:rPr>
        <w:t xml:space="preserve">a </w:t>
      </w:r>
      <w:r w:rsidRPr="00EB37D0">
        <w:rPr>
          <w:rFonts w:ascii="Times New Roman" w:hAnsi="Times New Roman"/>
          <w:sz w:val="28"/>
          <w:szCs w:val="28"/>
        </w:rPr>
        <w:t>escala internacional. Y esto es, de hecho, lo que sucedió</w:t>
      </w:r>
      <w:r w:rsidR="0003434D" w:rsidRPr="00EB37D0">
        <w:rPr>
          <w:rFonts w:ascii="Times New Roman" w:hAnsi="Times New Roman"/>
          <w:sz w:val="28"/>
          <w:szCs w:val="28"/>
        </w:rPr>
        <w:t>.”</w:t>
      </w:r>
    </w:p>
    <w:p w14:paraId="7F8E04EC" w14:textId="77777777" w:rsidR="00BD1D05" w:rsidRPr="00BD1D05" w:rsidRDefault="00BD1D05" w:rsidP="00BD1D05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065FE14D" w14:textId="153ADD84" w:rsidR="00BD1D05" w:rsidRPr="00BD1D05" w:rsidRDefault="00BD1D05" w:rsidP="00BD1D05">
      <w:pPr>
        <w:spacing w:line="276" w:lineRule="auto"/>
        <w:rPr>
          <w:rFonts w:ascii="Times New Roman" w:hAnsi="Times New Roman"/>
          <w:sz w:val="28"/>
          <w:szCs w:val="28"/>
        </w:rPr>
      </w:pPr>
      <w:r w:rsidRPr="00BD1D05">
        <w:rPr>
          <w:rFonts w:ascii="Times New Roman" w:hAnsi="Times New Roman"/>
          <w:sz w:val="28"/>
          <w:szCs w:val="28"/>
        </w:rPr>
        <w:t xml:space="preserve">Esta creciente internacionalización impulsó un congreso de editores en París en 1896, que marca el nacimiento de la </w:t>
      </w:r>
      <w:r w:rsidR="00BD72B4">
        <w:rPr>
          <w:rFonts w:ascii="Times New Roman" w:hAnsi="Times New Roman"/>
          <w:sz w:val="28"/>
          <w:szCs w:val="28"/>
        </w:rPr>
        <w:t xml:space="preserve">Unión </w:t>
      </w:r>
      <w:r w:rsidRPr="00BD1D05">
        <w:rPr>
          <w:rFonts w:ascii="Times New Roman" w:hAnsi="Times New Roman"/>
          <w:sz w:val="28"/>
          <w:szCs w:val="28"/>
        </w:rPr>
        <w:t xml:space="preserve">Internacional de Editores. De hecho, </w:t>
      </w:r>
      <w:r w:rsidR="00BD46A3">
        <w:rPr>
          <w:rFonts w:ascii="Times New Roman" w:hAnsi="Times New Roman"/>
          <w:sz w:val="28"/>
          <w:szCs w:val="28"/>
        </w:rPr>
        <w:t>la organización</w:t>
      </w:r>
      <w:r w:rsidR="00CD5AD1">
        <w:rPr>
          <w:rFonts w:ascii="Times New Roman" w:hAnsi="Times New Roman"/>
          <w:sz w:val="28"/>
          <w:szCs w:val="28"/>
        </w:rPr>
        <w:t xml:space="preserve"> </w:t>
      </w:r>
      <w:r w:rsidRPr="00BD1D05">
        <w:rPr>
          <w:rFonts w:ascii="Times New Roman" w:hAnsi="Times New Roman"/>
          <w:sz w:val="28"/>
          <w:szCs w:val="28"/>
        </w:rPr>
        <w:t xml:space="preserve">se conoció inicialmente como el "Congreso Internacional de Editores", y no cambió su nombre por el actual </w:t>
      </w:r>
      <w:r w:rsidR="002F7140">
        <w:rPr>
          <w:rFonts w:ascii="Times New Roman" w:hAnsi="Times New Roman"/>
          <w:sz w:val="28"/>
          <w:szCs w:val="28"/>
        </w:rPr>
        <w:t xml:space="preserve">sino hasta </w:t>
      </w:r>
      <w:r w:rsidRPr="00BD1D05">
        <w:rPr>
          <w:rFonts w:ascii="Times New Roman" w:hAnsi="Times New Roman"/>
          <w:sz w:val="28"/>
          <w:szCs w:val="28"/>
        </w:rPr>
        <w:t>1954.</w:t>
      </w:r>
      <w:r w:rsidR="002F7140">
        <w:rPr>
          <w:rFonts w:ascii="Times New Roman" w:hAnsi="Times New Roman"/>
          <w:sz w:val="28"/>
          <w:szCs w:val="28"/>
        </w:rPr>
        <w:t xml:space="preserve"> </w:t>
      </w:r>
    </w:p>
    <w:p w14:paraId="2752FB59" w14:textId="77777777" w:rsidR="00BD1D05" w:rsidRPr="00BD1D05" w:rsidRDefault="00BD1D05" w:rsidP="00BD1D05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35815DE6" w14:textId="187F9F1C" w:rsidR="00BD1D05" w:rsidRPr="00BD1D05" w:rsidRDefault="00BD1D05" w:rsidP="00BD1D05">
      <w:pPr>
        <w:spacing w:line="276" w:lineRule="auto"/>
        <w:rPr>
          <w:rFonts w:ascii="Times New Roman" w:hAnsi="Times New Roman"/>
          <w:sz w:val="28"/>
          <w:szCs w:val="28"/>
        </w:rPr>
      </w:pPr>
      <w:r w:rsidRPr="00BD1D05">
        <w:rPr>
          <w:rFonts w:ascii="Times New Roman" w:hAnsi="Times New Roman"/>
          <w:sz w:val="28"/>
          <w:szCs w:val="28"/>
        </w:rPr>
        <w:t xml:space="preserve">En 1896, la promoción del Convenio de Berna </w:t>
      </w:r>
      <w:r w:rsidR="006A6B35">
        <w:rPr>
          <w:rFonts w:ascii="Times New Roman" w:hAnsi="Times New Roman"/>
          <w:sz w:val="28"/>
          <w:szCs w:val="28"/>
        </w:rPr>
        <w:t>fue</w:t>
      </w:r>
      <w:r w:rsidRPr="00BD1D05">
        <w:rPr>
          <w:rFonts w:ascii="Times New Roman" w:hAnsi="Times New Roman"/>
          <w:sz w:val="28"/>
          <w:szCs w:val="28"/>
        </w:rPr>
        <w:t xml:space="preserve"> uno de los imperativos que unió a los editores</w:t>
      </w:r>
      <w:r w:rsidR="006A6B35">
        <w:rPr>
          <w:rFonts w:ascii="Times New Roman" w:hAnsi="Times New Roman"/>
          <w:sz w:val="28"/>
          <w:szCs w:val="28"/>
        </w:rPr>
        <w:t>,</w:t>
      </w:r>
      <w:r w:rsidRPr="00BD1D05">
        <w:rPr>
          <w:rFonts w:ascii="Times New Roman" w:hAnsi="Times New Roman"/>
          <w:sz w:val="28"/>
          <w:szCs w:val="28"/>
        </w:rPr>
        <w:t xml:space="preserve"> y el derecho de autor ha seguido siendo una de las principales prioridades de la </w:t>
      </w:r>
      <w:r w:rsidR="0059242F">
        <w:rPr>
          <w:rFonts w:ascii="Times New Roman" w:hAnsi="Times New Roman"/>
          <w:sz w:val="28"/>
          <w:szCs w:val="28"/>
        </w:rPr>
        <w:t>UIE</w:t>
      </w:r>
      <w:r w:rsidRPr="00BD1D05">
        <w:rPr>
          <w:rFonts w:ascii="Times New Roman" w:hAnsi="Times New Roman"/>
          <w:sz w:val="28"/>
          <w:szCs w:val="28"/>
        </w:rPr>
        <w:t xml:space="preserve"> desde entonces. Y por una buena razón, </w:t>
      </w:r>
      <w:r w:rsidR="00926ABA">
        <w:rPr>
          <w:rFonts w:ascii="Times New Roman" w:hAnsi="Times New Roman"/>
          <w:sz w:val="28"/>
          <w:szCs w:val="28"/>
        </w:rPr>
        <w:t xml:space="preserve">pues </w:t>
      </w:r>
      <w:r w:rsidRPr="00BD1D05">
        <w:rPr>
          <w:rFonts w:ascii="Times New Roman" w:hAnsi="Times New Roman"/>
          <w:sz w:val="28"/>
          <w:szCs w:val="28"/>
        </w:rPr>
        <w:t xml:space="preserve">el derecho de autor es el modelo económico básico para </w:t>
      </w:r>
      <w:r w:rsidR="00F51A5F">
        <w:rPr>
          <w:rFonts w:ascii="Times New Roman" w:hAnsi="Times New Roman"/>
          <w:sz w:val="28"/>
          <w:szCs w:val="28"/>
        </w:rPr>
        <w:t xml:space="preserve">restituir </w:t>
      </w:r>
      <w:r w:rsidRPr="00BD1D05">
        <w:rPr>
          <w:rFonts w:ascii="Times New Roman" w:hAnsi="Times New Roman"/>
          <w:sz w:val="28"/>
          <w:szCs w:val="28"/>
        </w:rPr>
        <w:t xml:space="preserve">valor a los autores y editores, </w:t>
      </w:r>
      <w:r w:rsidR="00733F63">
        <w:rPr>
          <w:rFonts w:ascii="Times New Roman" w:hAnsi="Times New Roman"/>
          <w:sz w:val="28"/>
          <w:szCs w:val="28"/>
        </w:rPr>
        <w:t xml:space="preserve">fomentando </w:t>
      </w:r>
      <w:r w:rsidRPr="00BD1D05">
        <w:rPr>
          <w:rFonts w:ascii="Times New Roman" w:hAnsi="Times New Roman"/>
          <w:sz w:val="28"/>
          <w:szCs w:val="28"/>
        </w:rPr>
        <w:t xml:space="preserve">la creatividad y la difusión de </w:t>
      </w:r>
      <w:r w:rsidR="000632EC">
        <w:rPr>
          <w:rFonts w:ascii="Times New Roman" w:hAnsi="Times New Roman"/>
          <w:sz w:val="28"/>
          <w:szCs w:val="28"/>
        </w:rPr>
        <w:t xml:space="preserve">las </w:t>
      </w:r>
      <w:r w:rsidRPr="00BD1D05">
        <w:rPr>
          <w:rFonts w:ascii="Times New Roman" w:hAnsi="Times New Roman"/>
          <w:sz w:val="28"/>
          <w:szCs w:val="28"/>
        </w:rPr>
        <w:t>ideas.</w:t>
      </w:r>
    </w:p>
    <w:p w14:paraId="3EFC0EDB" w14:textId="77777777" w:rsidR="00BD1D05" w:rsidRPr="00BD1D05" w:rsidRDefault="00BD1D05" w:rsidP="00BD1D05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66D2BA47" w14:textId="0C8AC3B4" w:rsidR="00BD1D05" w:rsidRPr="00BD1D05" w:rsidRDefault="00BD1D05" w:rsidP="00BD1D05">
      <w:pPr>
        <w:spacing w:line="276" w:lineRule="auto"/>
        <w:rPr>
          <w:rFonts w:ascii="Times New Roman" w:hAnsi="Times New Roman"/>
          <w:sz w:val="28"/>
          <w:szCs w:val="28"/>
        </w:rPr>
      </w:pPr>
      <w:r w:rsidRPr="00BD1D05">
        <w:rPr>
          <w:rFonts w:ascii="Times New Roman" w:hAnsi="Times New Roman"/>
          <w:sz w:val="28"/>
          <w:szCs w:val="28"/>
        </w:rPr>
        <w:t xml:space="preserve">El Congreso de París se inauguró el 15 de junio de 1896, bajo la presidencia del Sr. Georges Masson, un destacado editor francés en ese momento, así como </w:t>
      </w:r>
      <w:r w:rsidRPr="00BD1D05">
        <w:rPr>
          <w:rFonts w:ascii="Times New Roman" w:hAnsi="Times New Roman"/>
          <w:sz w:val="28"/>
          <w:szCs w:val="28"/>
        </w:rPr>
        <w:lastRenderedPageBreak/>
        <w:t xml:space="preserve">expresidente del </w:t>
      </w:r>
      <w:proofErr w:type="spellStart"/>
      <w:r w:rsidRPr="0059242F">
        <w:rPr>
          <w:rFonts w:ascii="Times New Roman" w:hAnsi="Times New Roman"/>
          <w:i/>
          <w:iCs/>
          <w:sz w:val="28"/>
          <w:szCs w:val="28"/>
        </w:rPr>
        <w:t>Cercle</w:t>
      </w:r>
      <w:proofErr w:type="spellEnd"/>
      <w:r w:rsidRPr="0059242F">
        <w:rPr>
          <w:rFonts w:ascii="Times New Roman" w:hAnsi="Times New Roman"/>
          <w:i/>
          <w:iCs/>
          <w:sz w:val="28"/>
          <w:szCs w:val="28"/>
        </w:rPr>
        <w:t xml:space="preserve"> de la </w:t>
      </w:r>
      <w:proofErr w:type="spellStart"/>
      <w:r w:rsidRPr="0059242F">
        <w:rPr>
          <w:rFonts w:ascii="Times New Roman" w:hAnsi="Times New Roman"/>
          <w:i/>
          <w:iCs/>
          <w:sz w:val="28"/>
          <w:szCs w:val="28"/>
        </w:rPr>
        <w:t>Librairie</w:t>
      </w:r>
      <w:proofErr w:type="spellEnd"/>
      <w:r w:rsidRPr="00BD1D05">
        <w:rPr>
          <w:rFonts w:ascii="Times New Roman" w:hAnsi="Times New Roman"/>
          <w:sz w:val="28"/>
          <w:szCs w:val="28"/>
        </w:rPr>
        <w:t xml:space="preserve"> y miembro de la Cámara de Comercio de París. 200 editores de 13 países (Aust</w:t>
      </w:r>
      <w:r w:rsidR="009A129E">
        <w:rPr>
          <w:rFonts w:ascii="Times New Roman" w:hAnsi="Times New Roman"/>
          <w:sz w:val="28"/>
          <w:szCs w:val="28"/>
        </w:rPr>
        <w:t>r</w:t>
      </w:r>
      <w:r w:rsidR="004A6FC8">
        <w:rPr>
          <w:rFonts w:ascii="Times New Roman" w:hAnsi="Times New Roman"/>
          <w:sz w:val="28"/>
          <w:szCs w:val="28"/>
        </w:rPr>
        <w:t>ia</w:t>
      </w:r>
      <w:r w:rsidRPr="00BD1D05">
        <w:rPr>
          <w:rFonts w:ascii="Times New Roman" w:hAnsi="Times New Roman"/>
          <w:sz w:val="28"/>
          <w:szCs w:val="28"/>
        </w:rPr>
        <w:t>-Hungría, Bélgica, Dinamarca, Inglaterra, Francia, Alemania, Italia, Países Bajos, Noruega, Portugal, Rusia, Suiza y Estados Unidos) se inscribieron como participantes del Congreso.</w:t>
      </w:r>
    </w:p>
    <w:p w14:paraId="3D412403" w14:textId="77777777" w:rsidR="00BD1D05" w:rsidRPr="00BD1D05" w:rsidRDefault="00BD1D05" w:rsidP="00BD1D05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070F685A" w14:textId="77777777" w:rsidR="00BD1D05" w:rsidRPr="00BD1D05" w:rsidRDefault="00BD1D05" w:rsidP="00BD1D05">
      <w:pPr>
        <w:spacing w:line="276" w:lineRule="auto"/>
        <w:rPr>
          <w:rFonts w:ascii="Times New Roman" w:hAnsi="Times New Roman"/>
          <w:sz w:val="28"/>
          <w:szCs w:val="28"/>
        </w:rPr>
      </w:pPr>
      <w:r w:rsidRPr="00BD1D05">
        <w:rPr>
          <w:rFonts w:ascii="Times New Roman" w:hAnsi="Times New Roman"/>
          <w:sz w:val="28"/>
          <w:szCs w:val="28"/>
        </w:rPr>
        <w:t>125 años después, hemos celebrado 32 Congresos Internacionales de Editores, así como muchas otras conferencias, seminarios y simposios, en ciudades de todo el mundo.</w:t>
      </w:r>
    </w:p>
    <w:p w14:paraId="7522EF54" w14:textId="77777777" w:rsidR="00BD1D05" w:rsidRPr="00BD1D05" w:rsidRDefault="00BD1D05" w:rsidP="00BD1D05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584450EA" w14:textId="2FFEBE1B" w:rsidR="00BD1D05" w:rsidRPr="00BD1D05" w:rsidRDefault="00BD1D05" w:rsidP="00BD1D05">
      <w:pPr>
        <w:spacing w:line="276" w:lineRule="auto"/>
        <w:rPr>
          <w:rFonts w:ascii="Times New Roman" w:hAnsi="Times New Roman"/>
          <w:sz w:val="28"/>
          <w:szCs w:val="28"/>
        </w:rPr>
      </w:pPr>
      <w:r w:rsidRPr="00BD1D05">
        <w:rPr>
          <w:rFonts w:ascii="Times New Roman" w:hAnsi="Times New Roman"/>
          <w:sz w:val="28"/>
          <w:szCs w:val="28"/>
        </w:rPr>
        <w:t xml:space="preserve">En la actualidad la </w:t>
      </w:r>
      <w:r w:rsidR="0059242F">
        <w:rPr>
          <w:rFonts w:ascii="Times New Roman" w:hAnsi="Times New Roman"/>
          <w:sz w:val="28"/>
          <w:szCs w:val="28"/>
        </w:rPr>
        <w:t>UIE</w:t>
      </w:r>
      <w:r w:rsidRPr="00BD1D05">
        <w:rPr>
          <w:rFonts w:ascii="Times New Roman" w:hAnsi="Times New Roman"/>
          <w:sz w:val="28"/>
          <w:szCs w:val="28"/>
        </w:rPr>
        <w:t xml:space="preserve"> es reconocida como la federación mundial más importante de asociaciones de editores nacionales, regionales y especializad</w:t>
      </w:r>
      <w:r w:rsidR="00705212">
        <w:rPr>
          <w:rFonts w:ascii="Times New Roman" w:hAnsi="Times New Roman"/>
          <w:sz w:val="28"/>
          <w:szCs w:val="28"/>
        </w:rPr>
        <w:t>o</w:t>
      </w:r>
      <w:r w:rsidRPr="00BD1D05">
        <w:rPr>
          <w:rFonts w:ascii="Times New Roman" w:hAnsi="Times New Roman"/>
          <w:sz w:val="28"/>
          <w:szCs w:val="28"/>
        </w:rPr>
        <w:t>s, que representa y defiende los intereses de editores, con 86 miembros de 71 países ubicados en todos los continentes.</w:t>
      </w:r>
    </w:p>
    <w:p w14:paraId="4FE11452" w14:textId="77777777" w:rsidR="00BD1D05" w:rsidRPr="00BD1D05" w:rsidRDefault="00BD1D05" w:rsidP="00BD1D05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08D57C89" w14:textId="3D6D3DCE" w:rsidR="00BD1D05" w:rsidRPr="00BD1D05" w:rsidRDefault="00BD1D05" w:rsidP="00BD1D05">
      <w:pPr>
        <w:spacing w:line="276" w:lineRule="auto"/>
        <w:rPr>
          <w:rFonts w:ascii="Times New Roman" w:hAnsi="Times New Roman"/>
          <w:sz w:val="28"/>
          <w:szCs w:val="28"/>
        </w:rPr>
      </w:pPr>
      <w:r w:rsidRPr="00BD1D05">
        <w:rPr>
          <w:rFonts w:ascii="Times New Roman" w:hAnsi="Times New Roman"/>
          <w:sz w:val="28"/>
          <w:szCs w:val="28"/>
        </w:rPr>
        <w:t xml:space="preserve">Han pasado 125 años de intensa y productiva actividad, y el </w:t>
      </w:r>
      <w:r w:rsidR="00441288">
        <w:rPr>
          <w:rFonts w:ascii="Times New Roman" w:hAnsi="Times New Roman"/>
          <w:sz w:val="28"/>
          <w:szCs w:val="28"/>
        </w:rPr>
        <w:t xml:space="preserve">derecho de autor </w:t>
      </w:r>
      <w:r w:rsidRPr="00BD1D05">
        <w:rPr>
          <w:rFonts w:ascii="Times New Roman" w:hAnsi="Times New Roman"/>
          <w:sz w:val="28"/>
          <w:szCs w:val="28"/>
        </w:rPr>
        <w:t xml:space="preserve">sigue siendo uno de los pilares de nuestra industria, </w:t>
      </w:r>
      <w:r w:rsidR="00441288">
        <w:rPr>
          <w:rFonts w:ascii="Times New Roman" w:hAnsi="Times New Roman"/>
          <w:sz w:val="28"/>
          <w:szCs w:val="28"/>
        </w:rPr>
        <w:t xml:space="preserve">mientras que </w:t>
      </w:r>
      <w:r w:rsidRPr="00BD1D05">
        <w:rPr>
          <w:rFonts w:ascii="Times New Roman" w:hAnsi="Times New Roman"/>
          <w:sz w:val="28"/>
          <w:szCs w:val="28"/>
        </w:rPr>
        <w:t>el otro es la libertad de publicación. Sin estos dos principios básicos, los editores no podrían cumplir con su misión de llevar la creación del intelecto de innumerables autores a millones de lectores.</w:t>
      </w:r>
    </w:p>
    <w:p w14:paraId="01175915" w14:textId="77777777" w:rsidR="00BD1D05" w:rsidRPr="00BD1D05" w:rsidRDefault="00BD1D05" w:rsidP="00BD1D05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77C12EC7" w14:textId="44D83F23" w:rsidR="00BD1D05" w:rsidRPr="00BD1D05" w:rsidRDefault="00BD1D05" w:rsidP="00BD1D05">
      <w:pPr>
        <w:spacing w:line="276" w:lineRule="auto"/>
        <w:rPr>
          <w:rFonts w:ascii="Times New Roman" w:hAnsi="Times New Roman"/>
          <w:sz w:val="28"/>
          <w:szCs w:val="28"/>
        </w:rPr>
      </w:pPr>
      <w:r w:rsidRPr="00BD1D05">
        <w:rPr>
          <w:rFonts w:ascii="Times New Roman" w:hAnsi="Times New Roman"/>
          <w:sz w:val="28"/>
          <w:szCs w:val="28"/>
        </w:rPr>
        <w:t xml:space="preserve">Desde su fundación, la </w:t>
      </w:r>
      <w:r w:rsidR="0059242F">
        <w:rPr>
          <w:rFonts w:ascii="Times New Roman" w:hAnsi="Times New Roman"/>
          <w:sz w:val="28"/>
          <w:szCs w:val="28"/>
        </w:rPr>
        <w:t>UIE</w:t>
      </w:r>
      <w:r w:rsidRPr="00BD1D05">
        <w:rPr>
          <w:rFonts w:ascii="Times New Roman" w:hAnsi="Times New Roman"/>
          <w:sz w:val="28"/>
          <w:szCs w:val="28"/>
        </w:rPr>
        <w:t xml:space="preserve"> ha sido dirigida por 34 presidentes, contando nuestr</w:t>
      </w:r>
      <w:r w:rsidR="00B2635D">
        <w:rPr>
          <w:rFonts w:ascii="Times New Roman" w:hAnsi="Times New Roman"/>
          <w:sz w:val="28"/>
          <w:szCs w:val="28"/>
        </w:rPr>
        <w:t>a</w:t>
      </w:r>
      <w:r w:rsidRPr="00BD1D05">
        <w:rPr>
          <w:rFonts w:ascii="Times New Roman" w:hAnsi="Times New Roman"/>
          <w:sz w:val="28"/>
          <w:szCs w:val="28"/>
        </w:rPr>
        <w:t xml:space="preserve"> actual, Bodour Al Qasimi, y 8 secretarios generales de tiempo completo, inclu</w:t>
      </w:r>
      <w:r w:rsidR="00B2635D">
        <w:rPr>
          <w:rFonts w:ascii="Times New Roman" w:hAnsi="Times New Roman"/>
          <w:sz w:val="28"/>
          <w:szCs w:val="28"/>
        </w:rPr>
        <w:t>yendo a n</w:t>
      </w:r>
      <w:r w:rsidRPr="00BD1D05">
        <w:rPr>
          <w:rFonts w:ascii="Times New Roman" w:hAnsi="Times New Roman"/>
          <w:sz w:val="28"/>
          <w:szCs w:val="28"/>
        </w:rPr>
        <w:t xml:space="preserve">uestro actual, José Borghino. Junto a miembros de diversos comités y </w:t>
      </w:r>
      <w:r w:rsidR="004B2B62">
        <w:rPr>
          <w:rFonts w:ascii="Times New Roman" w:hAnsi="Times New Roman"/>
          <w:sz w:val="28"/>
          <w:szCs w:val="28"/>
        </w:rPr>
        <w:t>colaboradores</w:t>
      </w:r>
      <w:r w:rsidRPr="00BD1D05">
        <w:rPr>
          <w:rFonts w:ascii="Times New Roman" w:hAnsi="Times New Roman"/>
          <w:sz w:val="28"/>
          <w:szCs w:val="28"/>
        </w:rPr>
        <w:t>, han dedicado su tiempo, energía y talento a mejorar el entorno empresarial de nuestra industria, luchando por promover nuestros valores y trabajando incansablemente para defender los intereses de las editoriales de todo el mundo.</w:t>
      </w:r>
    </w:p>
    <w:p w14:paraId="492C7251" w14:textId="77777777" w:rsidR="00BD1D05" w:rsidRPr="00BD1D05" w:rsidRDefault="00BD1D05" w:rsidP="00BD1D05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3ABA57A8" w14:textId="3F428804" w:rsidR="004959B7" w:rsidRDefault="00BD1D05" w:rsidP="00BD1D05">
      <w:pPr>
        <w:spacing w:line="276" w:lineRule="auto"/>
        <w:rPr>
          <w:rFonts w:ascii="Times New Roman" w:hAnsi="Times New Roman"/>
          <w:sz w:val="28"/>
          <w:szCs w:val="28"/>
        </w:rPr>
      </w:pPr>
      <w:r w:rsidRPr="00BD1D05">
        <w:rPr>
          <w:rFonts w:ascii="Times New Roman" w:hAnsi="Times New Roman"/>
          <w:sz w:val="28"/>
          <w:szCs w:val="28"/>
        </w:rPr>
        <w:t xml:space="preserve">El difícil entorno que tuvimos que enfrentar en 2020 </w:t>
      </w:r>
      <w:r w:rsidR="00FE1C03">
        <w:rPr>
          <w:rFonts w:ascii="Times New Roman" w:hAnsi="Times New Roman"/>
          <w:sz w:val="28"/>
          <w:szCs w:val="28"/>
        </w:rPr>
        <w:t xml:space="preserve">ha dejado </w:t>
      </w:r>
      <w:r w:rsidRPr="00BD1D05">
        <w:rPr>
          <w:rFonts w:ascii="Times New Roman" w:hAnsi="Times New Roman"/>
          <w:sz w:val="28"/>
          <w:szCs w:val="28"/>
        </w:rPr>
        <w:t xml:space="preserve">muy claro que hoy, 125 años después de su fundación, la </w:t>
      </w:r>
      <w:r w:rsidR="00944CEE">
        <w:rPr>
          <w:rFonts w:ascii="Times New Roman" w:hAnsi="Times New Roman"/>
          <w:sz w:val="28"/>
          <w:szCs w:val="28"/>
        </w:rPr>
        <w:t xml:space="preserve">Unión </w:t>
      </w:r>
      <w:r w:rsidRPr="00BD1D05">
        <w:rPr>
          <w:rFonts w:ascii="Times New Roman" w:hAnsi="Times New Roman"/>
          <w:sz w:val="28"/>
          <w:szCs w:val="28"/>
        </w:rPr>
        <w:t xml:space="preserve">Internacional de Editores </w:t>
      </w:r>
      <w:r w:rsidR="00944CEE">
        <w:rPr>
          <w:rFonts w:ascii="Times New Roman" w:hAnsi="Times New Roman"/>
          <w:sz w:val="28"/>
          <w:szCs w:val="28"/>
        </w:rPr>
        <w:t xml:space="preserve">es todavía </w:t>
      </w:r>
      <w:r w:rsidRPr="00BD1D05">
        <w:rPr>
          <w:rFonts w:ascii="Times New Roman" w:hAnsi="Times New Roman"/>
          <w:sz w:val="28"/>
          <w:szCs w:val="28"/>
        </w:rPr>
        <w:t xml:space="preserve">tan relevante como siempre, y su trabajo con los </w:t>
      </w:r>
      <w:r w:rsidR="00CB31D4">
        <w:rPr>
          <w:rFonts w:ascii="Times New Roman" w:hAnsi="Times New Roman"/>
          <w:sz w:val="28"/>
          <w:szCs w:val="28"/>
        </w:rPr>
        <w:t xml:space="preserve">decisores </w:t>
      </w:r>
      <w:r w:rsidRPr="00BD1D05">
        <w:rPr>
          <w:rFonts w:ascii="Times New Roman" w:hAnsi="Times New Roman"/>
          <w:sz w:val="28"/>
          <w:szCs w:val="28"/>
        </w:rPr>
        <w:t>de políticas</w:t>
      </w:r>
      <w:r w:rsidR="00263BE9">
        <w:rPr>
          <w:rFonts w:ascii="Times New Roman" w:hAnsi="Times New Roman"/>
          <w:sz w:val="28"/>
          <w:szCs w:val="28"/>
        </w:rPr>
        <w:t xml:space="preserve"> públicas</w:t>
      </w:r>
      <w:r w:rsidRPr="00BD1D05">
        <w:rPr>
          <w:rFonts w:ascii="Times New Roman" w:hAnsi="Times New Roman"/>
          <w:sz w:val="28"/>
          <w:szCs w:val="28"/>
        </w:rPr>
        <w:t xml:space="preserve"> nacionales e internacionales sigue siendo una salvaguard</w:t>
      </w:r>
      <w:r w:rsidR="006A5710">
        <w:rPr>
          <w:rFonts w:ascii="Times New Roman" w:hAnsi="Times New Roman"/>
          <w:sz w:val="28"/>
          <w:szCs w:val="28"/>
        </w:rPr>
        <w:t>a</w:t>
      </w:r>
      <w:r w:rsidRPr="00BD1D05">
        <w:rPr>
          <w:rFonts w:ascii="Times New Roman" w:hAnsi="Times New Roman"/>
          <w:sz w:val="28"/>
          <w:szCs w:val="28"/>
        </w:rPr>
        <w:t xml:space="preserve"> fundamental para la industria editorial mundial.  Seguramente enfrentaremos muchos más desafíos en los próximos 125 años, pero podemos confiar en que la </w:t>
      </w:r>
      <w:r w:rsidR="0059242F">
        <w:rPr>
          <w:rFonts w:ascii="Times New Roman" w:hAnsi="Times New Roman"/>
          <w:sz w:val="28"/>
          <w:szCs w:val="28"/>
        </w:rPr>
        <w:t>UIE</w:t>
      </w:r>
      <w:r w:rsidRPr="00BD1D05">
        <w:rPr>
          <w:rFonts w:ascii="Times New Roman" w:hAnsi="Times New Roman"/>
          <w:sz w:val="28"/>
          <w:szCs w:val="28"/>
        </w:rPr>
        <w:t xml:space="preserve"> seguirá apoyando a los editores.</w:t>
      </w:r>
    </w:p>
    <w:p w14:paraId="7668D24C" w14:textId="2E58AD70" w:rsidR="008972A6" w:rsidRDefault="008972A6" w:rsidP="00BD1D05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5432636E" w14:textId="2C1D5113" w:rsidR="008972A6" w:rsidRDefault="008972A6" w:rsidP="00BD1D05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7BBBFEC5" w14:textId="7629C698" w:rsidR="008972A6" w:rsidRDefault="008972A6" w:rsidP="00BD1D05">
      <w:pPr>
        <w:spacing w:line="276" w:lineRule="auto"/>
        <w:rPr>
          <w:rFonts w:ascii="Times New Roman" w:hAnsi="Times New Roman"/>
          <w:sz w:val="28"/>
          <w:szCs w:val="28"/>
        </w:rPr>
      </w:pPr>
    </w:p>
    <w:sectPr w:rsidR="008972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9B7"/>
    <w:rsid w:val="0003434D"/>
    <w:rsid w:val="000632EC"/>
    <w:rsid w:val="000C1069"/>
    <w:rsid w:val="00106544"/>
    <w:rsid w:val="00186442"/>
    <w:rsid w:val="001B0DA8"/>
    <w:rsid w:val="00263BE9"/>
    <w:rsid w:val="002F7140"/>
    <w:rsid w:val="003A6F38"/>
    <w:rsid w:val="003D2688"/>
    <w:rsid w:val="004270C9"/>
    <w:rsid w:val="00441288"/>
    <w:rsid w:val="004540BF"/>
    <w:rsid w:val="00481F40"/>
    <w:rsid w:val="004959B7"/>
    <w:rsid w:val="004A6FC8"/>
    <w:rsid w:val="004B2B62"/>
    <w:rsid w:val="0054754D"/>
    <w:rsid w:val="0059242F"/>
    <w:rsid w:val="00625BBC"/>
    <w:rsid w:val="006A5710"/>
    <w:rsid w:val="006A6B35"/>
    <w:rsid w:val="00705212"/>
    <w:rsid w:val="00733F63"/>
    <w:rsid w:val="008972A6"/>
    <w:rsid w:val="008A753B"/>
    <w:rsid w:val="008E2BD0"/>
    <w:rsid w:val="008E4567"/>
    <w:rsid w:val="00926ABA"/>
    <w:rsid w:val="00944CEE"/>
    <w:rsid w:val="009A129E"/>
    <w:rsid w:val="00AA741B"/>
    <w:rsid w:val="00AE2BBE"/>
    <w:rsid w:val="00B11803"/>
    <w:rsid w:val="00B2635D"/>
    <w:rsid w:val="00B5184B"/>
    <w:rsid w:val="00B57726"/>
    <w:rsid w:val="00BD1D05"/>
    <w:rsid w:val="00BD46A3"/>
    <w:rsid w:val="00BD72B4"/>
    <w:rsid w:val="00CA2C1E"/>
    <w:rsid w:val="00CB31D4"/>
    <w:rsid w:val="00CD5AD1"/>
    <w:rsid w:val="00D27717"/>
    <w:rsid w:val="00E83C4A"/>
    <w:rsid w:val="00EB37D0"/>
    <w:rsid w:val="00F04A02"/>
    <w:rsid w:val="00F51A5F"/>
    <w:rsid w:val="00FE1C03"/>
    <w:rsid w:val="00FF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D6EA5"/>
  <w15:chartTrackingRefBased/>
  <w15:docId w15:val="{BB5F9333-B91D-264E-8FCC-02A76DE33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9B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959B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8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3</Pages>
  <Words>616</Words>
  <Characters>3392</Characters>
  <Application>Microsoft Office Word</Application>
  <DocSecurity>0</DocSecurity>
  <Lines>28</Lines>
  <Paragraphs>7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Taylor</dc:creator>
  <cp:keywords/>
  <dc:description/>
  <cp:lastModifiedBy>Hugo Setzer</cp:lastModifiedBy>
  <cp:revision>50</cp:revision>
  <dcterms:created xsi:type="dcterms:W3CDTF">2021-05-08T00:31:00Z</dcterms:created>
  <dcterms:modified xsi:type="dcterms:W3CDTF">2021-05-29T17:35:00Z</dcterms:modified>
</cp:coreProperties>
</file>